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36" w:rsidRPr="00BE139C" w:rsidRDefault="00BE3D36">
      <w:pPr>
        <w:rPr>
          <w:b/>
        </w:rPr>
      </w:pPr>
      <w:r w:rsidRPr="00BE139C">
        <w:rPr>
          <w:b/>
        </w:rPr>
        <w:t>CONTENIDO</w:t>
      </w:r>
    </w:p>
    <w:p w:rsidR="00BE3D36" w:rsidRPr="00BE139C" w:rsidRDefault="00BE3D36">
      <w:pPr>
        <w:rPr>
          <w:b/>
        </w:rPr>
      </w:pPr>
      <w:r w:rsidRPr="00BE139C">
        <w:rPr>
          <w:b/>
        </w:rPr>
        <w:t>EDITORIAL</w:t>
      </w:r>
    </w:p>
    <w:p w:rsidR="00BE3D36" w:rsidRDefault="00BE3D36" w:rsidP="00BE3D36">
      <w:pPr>
        <w:spacing w:after="0"/>
        <w:jc w:val="center"/>
        <w:rPr>
          <w:b/>
        </w:rPr>
      </w:pPr>
      <w:r w:rsidRPr="00BE3D36">
        <w:rPr>
          <w:b/>
        </w:rPr>
        <w:t>EXPOSICIÓN MAGISTRAL</w:t>
      </w:r>
    </w:p>
    <w:p w:rsidR="00BE3D36" w:rsidRDefault="0030215C" w:rsidP="00BE3D36">
      <w:pPr>
        <w:spacing w:after="0"/>
        <w:jc w:val="center"/>
      </w:pPr>
      <w:r>
        <w:t>MARÍA MENDOZA MICHILOT</w:t>
      </w:r>
    </w:p>
    <w:p w:rsidR="00BE3D36" w:rsidRDefault="0030215C" w:rsidP="0030215C">
      <w:pPr>
        <w:spacing w:after="0"/>
        <w:jc w:val="center"/>
      </w:pPr>
      <w:r>
        <w:t>Los periódicos limeños y la defensa de los derechos de la mujer en el siglo XX</w:t>
      </w:r>
    </w:p>
    <w:p w:rsidR="00BE3D36" w:rsidRPr="006758A5" w:rsidRDefault="00BE3D36" w:rsidP="00BE3D36">
      <w:pPr>
        <w:spacing w:after="0"/>
        <w:jc w:val="center"/>
        <w:rPr>
          <w:sz w:val="16"/>
          <w:szCs w:val="16"/>
        </w:rPr>
      </w:pPr>
    </w:p>
    <w:p w:rsidR="00BE3D36" w:rsidRPr="00BE3D36" w:rsidRDefault="00BE3D36" w:rsidP="00BE3D36">
      <w:pPr>
        <w:spacing w:after="0"/>
        <w:jc w:val="center"/>
        <w:rPr>
          <w:b/>
        </w:rPr>
      </w:pPr>
      <w:r w:rsidRPr="00BE3D36">
        <w:rPr>
          <w:b/>
        </w:rPr>
        <w:t>DOSSIER</w:t>
      </w:r>
    </w:p>
    <w:p w:rsidR="00BE3D36" w:rsidRDefault="0030215C" w:rsidP="00BE3D36">
      <w:pPr>
        <w:spacing w:after="0"/>
        <w:jc w:val="center"/>
      </w:pPr>
      <w:r>
        <w:t>MARÍA MAGDALENA GARCÍA TOLEDO</w:t>
      </w:r>
    </w:p>
    <w:p w:rsidR="00BE3D36" w:rsidRDefault="0030215C" w:rsidP="00BE3D36">
      <w:pPr>
        <w:spacing w:after="0"/>
        <w:jc w:val="center"/>
      </w:pPr>
      <w:r>
        <w:t>El feminicidio en la televisión de señal abierta de Lima</w:t>
      </w:r>
    </w:p>
    <w:p w:rsidR="00BE3D36" w:rsidRPr="006758A5" w:rsidRDefault="00BE3D36" w:rsidP="00BE3D36">
      <w:pPr>
        <w:spacing w:after="0"/>
        <w:jc w:val="center"/>
        <w:rPr>
          <w:sz w:val="16"/>
          <w:szCs w:val="16"/>
        </w:rPr>
      </w:pPr>
    </w:p>
    <w:p w:rsidR="00BE3D36" w:rsidRDefault="0030215C" w:rsidP="00BE3D36">
      <w:pPr>
        <w:spacing w:after="0"/>
        <w:jc w:val="center"/>
      </w:pPr>
      <w:r>
        <w:t>ROSA RUIZ DODOBARA</w:t>
      </w:r>
    </w:p>
    <w:p w:rsidR="00A372EC" w:rsidRDefault="0030215C" w:rsidP="00BE3D36">
      <w:pPr>
        <w:spacing w:after="0"/>
        <w:jc w:val="center"/>
      </w:pPr>
      <w:r>
        <w:t>Narrativa, Ideología y efecto político en persépolis</w:t>
      </w:r>
    </w:p>
    <w:p w:rsidR="00A372EC" w:rsidRPr="006758A5" w:rsidRDefault="00A372EC" w:rsidP="00BE3D36">
      <w:pPr>
        <w:spacing w:after="0"/>
        <w:jc w:val="center"/>
        <w:rPr>
          <w:sz w:val="16"/>
          <w:szCs w:val="16"/>
        </w:rPr>
      </w:pPr>
    </w:p>
    <w:p w:rsidR="00A372EC" w:rsidRDefault="009245AB" w:rsidP="00BE3D36">
      <w:pPr>
        <w:spacing w:after="0"/>
        <w:jc w:val="center"/>
      </w:pPr>
      <w:r>
        <w:t>ERNESTO GUEVARA FLORES</w:t>
      </w:r>
    </w:p>
    <w:p w:rsidR="00A372EC" w:rsidRDefault="009245AB" w:rsidP="00A372EC">
      <w:pPr>
        <w:tabs>
          <w:tab w:val="left" w:pos="171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cinematografía como recurso educativo y cultural: El caso del cine histórico</w:t>
      </w:r>
    </w:p>
    <w:p w:rsidR="00BE139C" w:rsidRPr="006758A5" w:rsidRDefault="00BE139C" w:rsidP="00BE3D36">
      <w:pPr>
        <w:spacing w:after="0"/>
        <w:jc w:val="center"/>
        <w:rPr>
          <w:b/>
          <w:sz w:val="16"/>
          <w:szCs w:val="16"/>
        </w:rPr>
      </w:pPr>
    </w:p>
    <w:p w:rsidR="009245AB" w:rsidRDefault="009245AB" w:rsidP="009245AB">
      <w:pPr>
        <w:spacing w:after="0"/>
        <w:jc w:val="center"/>
      </w:pPr>
      <w:r>
        <w:t>FERNANDO FEDERICO RUIZ VALLEJOS</w:t>
      </w:r>
    </w:p>
    <w:p w:rsidR="009245AB" w:rsidRDefault="009245AB" w:rsidP="009245AB">
      <w:pPr>
        <w:tabs>
          <w:tab w:val="left" w:pos="171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Expertos animados por el cine. El cine como herramienta educativa</w:t>
      </w:r>
    </w:p>
    <w:p w:rsidR="009245AB" w:rsidRDefault="009245AB" w:rsidP="009245AB">
      <w:pPr>
        <w:tabs>
          <w:tab w:val="left" w:pos="1710"/>
        </w:tabs>
        <w:jc w:val="center"/>
        <w:rPr>
          <w:rFonts w:ascii="Times New Roman" w:hAnsi="Times New Roman"/>
          <w:sz w:val="24"/>
          <w:szCs w:val="24"/>
        </w:rPr>
      </w:pPr>
    </w:p>
    <w:p w:rsidR="00A372EC" w:rsidRDefault="00BE139C" w:rsidP="001D2C2C">
      <w:pPr>
        <w:spacing w:after="0" w:line="240" w:lineRule="auto"/>
        <w:jc w:val="center"/>
        <w:rPr>
          <w:b/>
        </w:rPr>
      </w:pPr>
      <w:r w:rsidRPr="00BE139C">
        <w:rPr>
          <w:b/>
        </w:rPr>
        <w:t>VARIEDADES EN COMUNICACIÓN</w:t>
      </w:r>
    </w:p>
    <w:p w:rsidR="00BE139C" w:rsidRPr="006758A5" w:rsidRDefault="00BE139C" w:rsidP="001D2C2C">
      <w:pPr>
        <w:spacing w:after="0" w:line="240" w:lineRule="auto"/>
        <w:rPr>
          <w:b/>
          <w:sz w:val="16"/>
          <w:szCs w:val="16"/>
        </w:rPr>
      </w:pPr>
    </w:p>
    <w:p w:rsidR="00BE139C" w:rsidRDefault="009245AB" w:rsidP="001D2C2C">
      <w:pPr>
        <w:spacing w:after="0" w:line="240" w:lineRule="auto"/>
        <w:jc w:val="center"/>
      </w:pPr>
      <w:r>
        <w:t>FERNANDO GUTIÉRREZ ATALA</w:t>
      </w:r>
    </w:p>
    <w:p w:rsidR="009245AB" w:rsidRDefault="009245AB" w:rsidP="001D2C2C">
      <w:pPr>
        <w:spacing w:after="0" w:line="240" w:lineRule="auto"/>
        <w:jc w:val="center"/>
      </w:pPr>
      <w:r>
        <w:t>LESLY ZURITA ARRIAGADA</w:t>
      </w:r>
    </w:p>
    <w:p w:rsidR="009245AB" w:rsidRDefault="009245AB" w:rsidP="001D2C2C">
      <w:pPr>
        <w:spacing w:after="0" w:line="240" w:lineRule="auto"/>
        <w:jc w:val="center"/>
      </w:pPr>
      <w:r>
        <w:t>Usos y resultados de los resultados de las redes sociales como estrategia electoral: Análisis del caso de cuatro municipios  del Gran Concepción (Chile) en la campaña de 2016</w:t>
      </w:r>
    </w:p>
    <w:p w:rsidR="00BE139C" w:rsidRDefault="00BE139C" w:rsidP="00BE139C">
      <w:pPr>
        <w:spacing w:after="0"/>
        <w:jc w:val="center"/>
      </w:pPr>
    </w:p>
    <w:p w:rsidR="00BE139C" w:rsidRDefault="009245AB" w:rsidP="00BE139C">
      <w:pPr>
        <w:spacing w:after="0"/>
        <w:jc w:val="center"/>
      </w:pPr>
      <w:r>
        <w:t>LUIS ROLANDO ALARCÓN LLONTOP</w:t>
      </w:r>
    </w:p>
    <w:p w:rsidR="00BE139C" w:rsidRDefault="0091147C" w:rsidP="00BE139C">
      <w:pPr>
        <w:spacing w:after="0"/>
        <w:jc w:val="center"/>
      </w:pPr>
      <w:r>
        <w:t>Estereotipos y autopercepción de las personas adultas mayores  en la televisión nacional peruana</w:t>
      </w:r>
    </w:p>
    <w:p w:rsidR="006758A5" w:rsidRDefault="006758A5" w:rsidP="00BE139C">
      <w:pPr>
        <w:spacing w:after="0"/>
        <w:jc w:val="center"/>
      </w:pPr>
    </w:p>
    <w:p w:rsidR="00B32C85" w:rsidRDefault="0091147C" w:rsidP="00BE139C">
      <w:pPr>
        <w:spacing w:after="0"/>
        <w:jc w:val="center"/>
      </w:pPr>
      <w:r>
        <w:t>LUIS CUMPA GONZÁLEZ</w:t>
      </w:r>
    </w:p>
    <w:p w:rsidR="00B32C85" w:rsidRDefault="0091147C" w:rsidP="00BE139C">
      <w:pPr>
        <w:spacing w:after="0"/>
        <w:jc w:val="center"/>
      </w:pPr>
      <w:r>
        <w:t>Expresión del grafiti en el espacio urbano de Lima</w:t>
      </w:r>
    </w:p>
    <w:p w:rsidR="00B32C85" w:rsidRDefault="00B32C85" w:rsidP="00BE139C">
      <w:pPr>
        <w:spacing w:after="0"/>
        <w:jc w:val="center"/>
      </w:pPr>
    </w:p>
    <w:p w:rsidR="00B32C85" w:rsidRPr="00B32C85" w:rsidRDefault="00B32C85" w:rsidP="00BE139C">
      <w:pPr>
        <w:spacing w:after="0"/>
        <w:jc w:val="center"/>
        <w:rPr>
          <w:b/>
        </w:rPr>
      </w:pPr>
      <w:r w:rsidRPr="00B32C85">
        <w:rPr>
          <w:b/>
        </w:rPr>
        <w:t>ENTREVISTA</w:t>
      </w:r>
    </w:p>
    <w:p w:rsidR="00B32C85" w:rsidRDefault="0091147C" w:rsidP="00BE139C">
      <w:pPr>
        <w:spacing w:after="0"/>
        <w:jc w:val="center"/>
      </w:pPr>
      <w:r>
        <w:t>FERNANDO FEDERICO RUIZ VALLEJOS</w:t>
      </w:r>
    </w:p>
    <w:p w:rsidR="00B32C85" w:rsidRPr="00140025" w:rsidRDefault="0091147C" w:rsidP="00BE139C">
      <w:pPr>
        <w:spacing w:after="0"/>
        <w:jc w:val="center"/>
      </w:pPr>
      <w:r>
        <w:t xml:space="preserve">“Cultura cinematográfica y el rol de la mujer en el cine poeruano” </w:t>
      </w:r>
    </w:p>
    <w:p w:rsidR="00B32C85" w:rsidRDefault="00B32C85" w:rsidP="00BE139C">
      <w:pPr>
        <w:spacing w:after="0"/>
        <w:jc w:val="center"/>
      </w:pPr>
    </w:p>
    <w:p w:rsidR="00B32C85" w:rsidRDefault="00B32C85" w:rsidP="00BE139C">
      <w:pPr>
        <w:spacing w:after="0"/>
        <w:jc w:val="center"/>
      </w:pPr>
    </w:p>
    <w:p w:rsidR="00B32C85" w:rsidRPr="00B32C85" w:rsidRDefault="00B32C85" w:rsidP="00BE139C">
      <w:pPr>
        <w:spacing w:after="0"/>
        <w:jc w:val="center"/>
        <w:rPr>
          <w:b/>
        </w:rPr>
      </w:pPr>
      <w:r w:rsidRPr="00B32C85">
        <w:rPr>
          <w:b/>
        </w:rPr>
        <w:t>COMENTARIO DE TESIS</w:t>
      </w:r>
    </w:p>
    <w:p w:rsidR="00B32C85" w:rsidRDefault="00140025" w:rsidP="00BE139C">
      <w:pPr>
        <w:spacing w:after="0"/>
        <w:jc w:val="center"/>
      </w:pPr>
      <w:r>
        <w:t xml:space="preserve">Por: </w:t>
      </w:r>
      <w:r w:rsidR="00B32C85">
        <w:t>ROSA DODOBARA SADAMORI</w:t>
      </w:r>
    </w:p>
    <w:p w:rsidR="00B32C85" w:rsidRDefault="0091147C" w:rsidP="00BE139C">
      <w:pPr>
        <w:spacing w:after="0"/>
        <w:jc w:val="center"/>
      </w:pPr>
      <w:r>
        <w:t>Percepciones de estudiantes sobre una revista institucional: “Diatreinta”</w:t>
      </w:r>
    </w:p>
    <w:p w:rsidR="006758A5" w:rsidRDefault="006758A5" w:rsidP="00BE139C">
      <w:pPr>
        <w:spacing w:after="0"/>
        <w:jc w:val="center"/>
        <w:rPr>
          <w:b/>
        </w:rPr>
      </w:pPr>
    </w:p>
    <w:p w:rsidR="00B32C85" w:rsidRDefault="00B32C85" w:rsidP="00BE139C">
      <w:pPr>
        <w:spacing w:after="0"/>
        <w:jc w:val="center"/>
        <w:rPr>
          <w:b/>
        </w:rPr>
      </w:pPr>
      <w:r w:rsidRPr="00B32C85">
        <w:rPr>
          <w:b/>
        </w:rPr>
        <w:t>INSTRUCCIONES DE LOS AUTORES</w:t>
      </w:r>
    </w:p>
    <w:p w:rsidR="001D2C2C" w:rsidRDefault="001D2C2C" w:rsidP="00BE139C">
      <w:pPr>
        <w:spacing w:after="0"/>
        <w:jc w:val="center"/>
        <w:rPr>
          <w:b/>
        </w:rPr>
      </w:pPr>
    </w:p>
    <w:p w:rsidR="00A5292D" w:rsidRDefault="00A5292D" w:rsidP="00BE139C">
      <w:pPr>
        <w:spacing w:after="0"/>
        <w:jc w:val="center"/>
        <w:rPr>
          <w:b/>
        </w:rPr>
      </w:pPr>
    </w:p>
    <w:p w:rsidR="00A5292D" w:rsidRDefault="00A5292D" w:rsidP="00BE139C">
      <w:pPr>
        <w:spacing w:after="0"/>
        <w:jc w:val="center"/>
        <w:rPr>
          <w:b/>
        </w:rPr>
      </w:pPr>
    </w:p>
    <w:p w:rsidR="00A5292D" w:rsidRDefault="00A5292D" w:rsidP="00BE139C">
      <w:pPr>
        <w:spacing w:after="0"/>
        <w:jc w:val="center"/>
        <w:rPr>
          <w:b/>
        </w:rPr>
      </w:pPr>
    </w:p>
    <w:p w:rsidR="00140025" w:rsidRDefault="006758A5" w:rsidP="006758A5">
      <w:pPr>
        <w:spacing w:after="0"/>
        <w:rPr>
          <w:b/>
        </w:rPr>
      </w:pPr>
      <w:r>
        <w:rPr>
          <w:b/>
        </w:rPr>
        <w:lastRenderedPageBreak/>
        <w:t>TA</w:t>
      </w:r>
      <w:r w:rsidR="00140025">
        <w:rPr>
          <w:b/>
        </w:rPr>
        <w:t>B</w:t>
      </w:r>
      <w:r>
        <w:rPr>
          <w:b/>
        </w:rPr>
        <w:t>L</w:t>
      </w:r>
      <w:r w:rsidR="00140025">
        <w:rPr>
          <w:b/>
        </w:rPr>
        <w:t>E OF CONTENTS</w:t>
      </w:r>
    </w:p>
    <w:p w:rsidR="00140025" w:rsidRDefault="00140025" w:rsidP="006758A5">
      <w:pPr>
        <w:spacing w:after="0"/>
        <w:rPr>
          <w:b/>
        </w:rPr>
      </w:pPr>
    </w:p>
    <w:p w:rsidR="00140025" w:rsidRPr="00A5292D" w:rsidRDefault="00140025" w:rsidP="006758A5">
      <w:pPr>
        <w:spacing w:after="0"/>
        <w:rPr>
          <w:b/>
          <w:lang w:val="en-US"/>
        </w:rPr>
      </w:pPr>
      <w:r w:rsidRPr="00A5292D">
        <w:rPr>
          <w:b/>
          <w:lang w:val="en-US"/>
        </w:rPr>
        <w:t>EDITORIAL</w:t>
      </w:r>
    </w:p>
    <w:p w:rsidR="00140025" w:rsidRPr="00A5292D" w:rsidRDefault="00140025" w:rsidP="00BE139C">
      <w:pPr>
        <w:spacing w:after="0"/>
        <w:jc w:val="center"/>
        <w:rPr>
          <w:b/>
          <w:lang w:val="en-US"/>
        </w:rPr>
      </w:pPr>
    </w:p>
    <w:p w:rsidR="00140025" w:rsidRPr="00A5292D" w:rsidRDefault="00140025" w:rsidP="00BE139C">
      <w:pPr>
        <w:spacing w:after="0"/>
        <w:jc w:val="center"/>
        <w:rPr>
          <w:b/>
          <w:lang w:val="en-US"/>
        </w:rPr>
      </w:pPr>
      <w:r w:rsidRPr="00A5292D">
        <w:rPr>
          <w:b/>
          <w:lang w:val="en-US"/>
        </w:rPr>
        <w:t>EXHIBITION LECTURE</w:t>
      </w:r>
    </w:p>
    <w:p w:rsidR="0091147C" w:rsidRDefault="0091147C" w:rsidP="0091147C">
      <w:pPr>
        <w:spacing w:after="0"/>
        <w:jc w:val="center"/>
      </w:pPr>
      <w:r>
        <w:t>MARÍA MENDOZA MICHILOT</w:t>
      </w:r>
    </w:p>
    <w:p w:rsidR="0091147C" w:rsidRDefault="0091147C" w:rsidP="0091147C">
      <w:pPr>
        <w:spacing w:after="0"/>
        <w:jc w:val="center"/>
      </w:pPr>
      <w:r>
        <w:t>Los periódicos limeños y la defensa de los derechos de la mujer en el siglo XX</w:t>
      </w:r>
    </w:p>
    <w:p w:rsidR="0091147C" w:rsidRPr="006758A5" w:rsidRDefault="0091147C" w:rsidP="0091147C">
      <w:pPr>
        <w:spacing w:after="0"/>
        <w:jc w:val="center"/>
        <w:rPr>
          <w:sz w:val="16"/>
          <w:szCs w:val="16"/>
        </w:rPr>
      </w:pPr>
    </w:p>
    <w:p w:rsidR="0091147C" w:rsidRPr="00BE3D36" w:rsidRDefault="0091147C" w:rsidP="0091147C">
      <w:pPr>
        <w:spacing w:after="0"/>
        <w:jc w:val="center"/>
        <w:rPr>
          <w:b/>
        </w:rPr>
      </w:pPr>
      <w:r w:rsidRPr="00BE3D36">
        <w:rPr>
          <w:b/>
        </w:rPr>
        <w:t>DOSSIER</w:t>
      </w:r>
    </w:p>
    <w:p w:rsidR="0091147C" w:rsidRDefault="0091147C" w:rsidP="0091147C">
      <w:pPr>
        <w:spacing w:after="0"/>
        <w:jc w:val="center"/>
      </w:pPr>
      <w:r>
        <w:t>MARÍA MAGDALENA GARCÍA TOLEDO</w:t>
      </w:r>
    </w:p>
    <w:p w:rsidR="0091147C" w:rsidRDefault="0091147C" w:rsidP="0091147C">
      <w:pPr>
        <w:spacing w:after="0"/>
        <w:jc w:val="center"/>
      </w:pPr>
      <w:r>
        <w:t>El feminicidio en la televisión de señal abierta de Lima</w:t>
      </w:r>
    </w:p>
    <w:p w:rsidR="0091147C" w:rsidRPr="006758A5" w:rsidRDefault="0091147C" w:rsidP="0091147C">
      <w:pPr>
        <w:spacing w:after="0"/>
        <w:jc w:val="center"/>
        <w:rPr>
          <w:sz w:val="16"/>
          <w:szCs w:val="16"/>
        </w:rPr>
      </w:pPr>
    </w:p>
    <w:p w:rsidR="0091147C" w:rsidRDefault="0091147C" w:rsidP="0091147C">
      <w:pPr>
        <w:spacing w:after="0"/>
        <w:jc w:val="center"/>
      </w:pPr>
      <w:r>
        <w:t>ROSA RUIZ DODOBARA</w:t>
      </w:r>
    </w:p>
    <w:p w:rsidR="0091147C" w:rsidRDefault="0091147C" w:rsidP="0091147C">
      <w:pPr>
        <w:spacing w:after="0"/>
        <w:jc w:val="center"/>
      </w:pPr>
      <w:r>
        <w:t>Narrativa, Ideología y efecto político en persépolis</w:t>
      </w:r>
    </w:p>
    <w:p w:rsidR="0091147C" w:rsidRPr="006758A5" w:rsidRDefault="0091147C" w:rsidP="0091147C">
      <w:pPr>
        <w:spacing w:after="0"/>
        <w:jc w:val="center"/>
        <w:rPr>
          <w:sz w:val="16"/>
          <w:szCs w:val="16"/>
        </w:rPr>
      </w:pPr>
    </w:p>
    <w:p w:rsidR="0091147C" w:rsidRDefault="0091147C" w:rsidP="0091147C">
      <w:pPr>
        <w:spacing w:after="0"/>
        <w:jc w:val="center"/>
      </w:pPr>
      <w:r>
        <w:t>ERNESTO GUEVARA FLORES</w:t>
      </w:r>
    </w:p>
    <w:p w:rsidR="0091147C" w:rsidRDefault="0091147C" w:rsidP="0091147C">
      <w:pPr>
        <w:tabs>
          <w:tab w:val="left" w:pos="171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cinematografía como recurso educativo y cultural: El caso del cine histórico</w:t>
      </w:r>
    </w:p>
    <w:p w:rsidR="0091147C" w:rsidRPr="006758A5" w:rsidRDefault="0091147C" w:rsidP="0091147C">
      <w:pPr>
        <w:spacing w:after="0"/>
        <w:jc w:val="center"/>
        <w:rPr>
          <w:b/>
          <w:sz w:val="16"/>
          <w:szCs w:val="16"/>
        </w:rPr>
      </w:pPr>
    </w:p>
    <w:p w:rsidR="0091147C" w:rsidRDefault="0091147C" w:rsidP="0091147C">
      <w:pPr>
        <w:spacing w:after="0"/>
        <w:jc w:val="center"/>
      </w:pPr>
      <w:r>
        <w:t>FERNANDO FEDERICO RUIZ VALLEJOS</w:t>
      </w:r>
    </w:p>
    <w:p w:rsidR="0091147C" w:rsidRDefault="0091147C" w:rsidP="0091147C">
      <w:pPr>
        <w:tabs>
          <w:tab w:val="left" w:pos="171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Expertos animados por el cine. El cine como herramienta educativa</w:t>
      </w:r>
    </w:p>
    <w:p w:rsidR="0091147C" w:rsidRDefault="0091147C" w:rsidP="0091147C">
      <w:pPr>
        <w:tabs>
          <w:tab w:val="left" w:pos="1710"/>
        </w:tabs>
        <w:jc w:val="center"/>
        <w:rPr>
          <w:rFonts w:ascii="Times New Roman" w:hAnsi="Times New Roman"/>
          <w:sz w:val="24"/>
          <w:szCs w:val="24"/>
        </w:rPr>
      </w:pPr>
    </w:p>
    <w:p w:rsidR="0091147C" w:rsidRDefault="0091147C" w:rsidP="0091147C">
      <w:pPr>
        <w:spacing w:after="0"/>
        <w:jc w:val="center"/>
        <w:rPr>
          <w:b/>
          <w:lang w:val="pt-BR"/>
        </w:rPr>
      </w:pPr>
      <w:r w:rsidRPr="006758A5">
        <w:rPr>
          <w:b/>
          <w:lang w:val="pt-BR"/>
        </w:rPr>
        <w:t>MISCELLANY</w:t>
      </w:r>
    </w:p>
    <w:p w:rsidR="0091147C" w:rsidRPr="006758A5" w:rsidRDefault="0091147C" w:rsidP="0091147C">
      <w:pPr>
        <w:spacing w:after="0" w:line="240" w:lineRule="auto"/>
        <w:rPr>
          <w:b/>
          <w:sz w:val="16"/>
          <w:szCs w:val="16"/>
        </w:rPr>
      </w:pPr>
    </w:p>
    <w:p w:rsidR="0091147C" w:rsidRDefault="0091147C" w:rsidP="0091147C">
      <w:pPr>
        <w:spacing w:after="0" w:line="240" w:lineRule="auto"/>
        <w:jc w:val="center"/>
      </w:pPr>
      <w:r>
        <w:t>FERNANDO GUTIÉRREZ ATALA</w:t>
      </w:r>
    </w:p>
    <w:p w:rsidR="0091147C" w:rsidRDefault="0091147C" w:rsidP="0091147C">
      <w:pPr>
        <w:spacing w:after="0" w:line="240" w:lineRule="auto"/>
        <w:jc w:val="center"/>
      </w:pPr>
      <w:r>
        <w:t>LESLY ZURITA ARRIAGADA</w:t>
      </w:r>
    </w:p>
    <w:p w:rsidR="0091147C" w:rsidRDefault="0091147C" w:rsidP="0091147C">
      <w:pPr>
        <w:spacing w:after="0" w:line="240" w:lineRule="auto"/>
        <w:jc w:val="center"/>
      </w:pPr>
      <w:r>
        <w:t>Usos y resultados de los resultados de las redes sociales como estrategia electoral: Análisis del caso de cuatro municipios  del Gran Concepción (Chile) en la campaña de 2016</w:t>
      </w:r>
    </w:p>
    <w:p w:rsidR="0091147C" w:rsidRDefault="0091147C" w:rsidP="0091147C">
      <w:pPr>
        <w:spacing w:after="0"/>
        <w:jc w:val="center"/>
      </w:pPr>
    </w:p>
    <w:p w:rsidR="0091147C" w:rsidRDefault="0091147C" w:rsidP="0091147C">
      <w:pPr>
        <w:spacing w:after="0"/>
        <w:jc w:val="center"/>
      </w:pPr>
      <w:r>
        <w:t>LUIS ROLANDO ALARCÓN LLONTOP</w:t>
      </w:r>
    </w:p>
    <w:p w:rsidR="0091147C" w:rsidRDefault="0091147C" w:rsidP="0091147C">
      <w:pPr>
        <w:spacing w:after="0"/>
        <w:jc w:val="center"/>
      </w:pPr>
      <w:r>
        <w:t>Estereotipos y autopercepción de las personas adultas mayores  en la televisión nacional peruana</w:t>
      </w:r>
    </w:p>
    <w:p w:rsidR="0091147C" w:rsidRDefault="0091147C" w:rsidP="0091147C">
      <w:pPr>
        <w:spacing w:after="0"/>
        <w:jc w:val="center"/>
      </w:pPr>
    </w:p>
    <w:p w:rsidR="0091147C" w:rsidRDefault="0091147C" w:rsidP="0091147C">
      <w:pPr>
        <w:spacing w:after="0"/>
        <w:jc w:val="center"/>
      </w:pPr>
      <w:r>
        <w:t>LUIS CUMPA GONZÁLEZ</w:t>
      </w:r>
    </w:p>
    <w:p w:rsidR="0091147C" w:rsidRDefault="0091147C" w:rsidP="0091147C">
      <w:pPr>
        <w:spacing w:after="0"/>
        <w:jc w:val="center"/>
      </w:pPr>
      <w:r>
        <w:t>Expresión del grafiti en el espacio urbano de Lima</w:t>
      </w:r>
    </w:p>
    <w:p w:rsidR="0091147C" w:rsidRDefault="0091147C" w:rsidP="0091147C">
      <w:pPr>
        <w:spacing w:after="0"/>
        <w:jc w:val="center"/>
      </w:pPr>
    </w:p>
    <w:p w:rsidR="0091147C" w:rsidRPr="00A5292D" w:rsidRDefault="0091147C" w:rsidP="0091147C">
      <w:pPr>
        <w:spacing w:after="0"/>
        <w:jc w:val="center"/>
        <w:rPr>
          <w:b/>
          <w:lang w:val="en-US"/>
        </w:rPr>
      </w:pPr>
      <w:r w:rsidRPr="00A5292D">
        <w:rPr>
          <w:b/>
          <w:lang w:val="en-US"/>
        </w:rPr>
        <w:t>INTERVIEW</w:t>
      </w:r>
    </w:p>
    <w:p w:rsidR="0091147C" w:rsidRPr="00B32C85" w:rsidRDefault="0091147C" w:rsidP="0091147C">
      <w:pPr>
        <w:spacing w:after="0"/>
        <w:jc w:val="center"/>
        <w:rPr>
          <w:b/>
        </w:rPr>
      </w:pPr>
    </w:p>
    <w:p w:rsidR="0091147C" w:rsidRDefault="0091147C" w:rsidP="0091147C">
      <w:pPr>
        <w:spacing w:after="0"/>
        <w:jc w:val="center"/>
      </w:pPr>
      <w:r>
        <w:t>FERNANDO FEDERICO RUIZ VALLEJOS</w:t>
      </w:r>
    </w:p>
    <w:p w:rsidR="0091147C" w:rsidRPr="00140025" w:rsidRDefault="0091147C" w:rsidP="0091147C">
      <w:pPr>
        <w:spacing w:after="0"/>
        <w:jc w:val="center"/>
      </w:pPr>
      <w:r>
        <w:t xml:space="preserve">“Cultura cinematográfica y el rol de la mujer en el cine poeruano” </w:t>
      </w:r>
    </w:p>
    <w:p w:rsidR="0091147C" w:rsidRDefault="0091147C" w:rsidP="0091147C">
      <w:pPr>
        <w:spacing w:after="0"/>
        <w:jc w:val="center"/>
      </w:pPr>
    </w:p>
    <w:p w:rsidR="0091147C" w:rsidRDefault="0091147C" w:rsidP="0091147C">
      <w:pPr>
        <w:spacing w:after="0"/>
        <w:jc w:val="center"/>
      </w:pPr>
    </w:p>
    <w:p w:rsidR="0091147C" w:rsidRDefault="0091147C" w:rsidP="0091147C">
      <w:pPr>
        <w:spacing w:after="0"/>
        <w:jc w:val="center"/>
        <w:rPr>
          <w:b/>
        </w:rPr>
      </w:pPr>
      <w:r>
        <w:rPr>
          <w:b/>
        </w:rPr>
        <w:t>THESIS CO</w:t>
      </w:r>
      <w:r w:rsidRPr="001D2C2C">
        <w:rPr>
          <w:b/>
        </w:rPr>
        <w:t>MME</w:t>
      </w:r>
      <w:r>
        <w:rPr>
          <w:b/>
        </w:rPr>
        <w:t>N</w:t>
      </w:r>
      <w:r w:rsidRPr="001D2C2C">
        <w:rPr>
          <w:b/>
        </w:rPr>
        <w:t>T</w:t>
      </w:r>
    </w:p>
    <w:p w:rsidR="0091147C" w:rsidRDefault="0091147C" w:rsidP="0091147C">
      <w:pPr>
        <w:spacing w:after="0"/>
        <w:jc w:val="center"/>
      </w:pPr>
      <w:r>
        <w:t>Por: ROSA DODOBARA SADAMORI</w:t>
      </w:r>
    </w:p>
    <w:p w:rsidR="0091147C" w:rsidRDefault="0091147C" w:rsidP="0091147C">
      <w:pPr>
        <w:spacing w:after="0"/>
        <w:jc w:val="center"/>
      </w:pPr>
      <w:r>
        <w:t>Percepciones de estudiantes sobre una revista institucional: “Diatreinta”</w:t>
      </w:r>
    </w:p>
    <w:p w:rsidR="0091147C" w:rsidRDefault="0091147C" w:rsidP="0091147C">
      <w:pPr>
        <w:spacing w:after="0"/>
        <w:jc w:val="center"/>
        <w:rPr>
          <w:b/>
        </w:rPr>
      </w:pPr>
    </w:p>
    <w:p w:rsidR="00076472" w:rsidRPr="004655AF" w:rsidRDefault="00076472" w:rsidP="00076472">
      <w:pPr>
        <w:spacing w:after="0"/>
        <w:jc w:val="center"/>
        <w:rPr>
          <w:b/>
        </w:rPr>
      </w:pPr>
      <w:r w:rsidRPr="004655AF">
        <w:rPr>
          <w:b/>
        </w:rPr>
        <w:t>INSTRUCCIONS TO THE AUTHORS</w:t>
      </w:r>
    </w:p>
    <w:p w:rsidR="00140025" w:rsidRDefault="00140025" w:rsidP="00140025">
      <w:pPr>
        <w:spacing w:after="0"/>
        <w:jc w:val="center"/>
        <w:rPr>
          <w:lang w:val="en-US"/>
        </w:rPr>
      </w:pPr>
    </w:p>
    <w:p w:rsidR="0091147C" w:rsidRDefault="0091147C" w:rsidP="00140025">
      <w:pPr>
        <w:spacing w:after="0"/>
        <w:jc w:val="center"/>
        <w:rPr>
          <w:b/>
          <w:lang w:val="en-US"/>
        </w:rPr>
      </w:pPr>
      <w:bookmarkStart w:id="0" w:name="_GoBack"/>
      <w:bookmarkEnd w:id="0"/>
    </w:p>
    <w:sectPr w:rsidR="009114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326" w:rsidRDefault="00616326" w:rsidP="006758A5">
      <w:pPr>
        <w:spacing w:after="0" w:line="240" w:lineRule="auto"/>
      </w:pPr>
      <w:r>
        <w:separator/>
      </w:r>
    </w:p>
  </w:endnote>
  <w:endnote w:type="continuationSeparator" w:id="0">
    <w:p w:rsidR="00616326" w:rsidRDefault="00616326" w:rsidP="0067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326" w:rsidRDefault="00616326" w:rsidP="006758A5">
      <w:pPr>
        <w:spacing w:after="0" w:line="240" w:lineRule="auto"/>
      </w:pPr>
      <w:r>
        <w:separator/>
      </w:r>
    </w:p>
  </w:footnote>
  <w:footnote w:type="continuationSeparator" w:id="0">
    <w:p w:rsidR="00616326" w:rsidRDefault="00616326" w:rsidP="00675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36"/>
    <w:rsid w:val="00026D1F"/>
    <w:rsid w:val="00076472"/>
    <w:rsid w:val="00140025"/>
    <w:rsid w:val="001D2C2C"/>
    <w:rsid w:val="0030215C"/>
    <w:rsid w:val="004655AF"/>
    <w:rsid w:val="00470BE9"/>
    <w:rsid w:val="004E4332"/>
    <w:rsid w:val="00515D1E"/>
    <w:rsid w:val="00616326"/>
    <w:rsid w:val="006758A5"/>
    <w:rsid w:val="0080369F"/>
    <w:rsid w:val="0091147C"/>
    <w:rsid w:val="009245AB"/>
    <w:rsid w:val="00A33C2D"/>
    <w:rsid w:val="00A372EC"/>
    <w:rsid w:val="00A5292D"/>
    <w:rsid w:val="00AC1DF5"/>
    <w:rsid w:val="00B32C85"/>
    <w:rsid w:val="00B5195F"/>
    <w:rsid w:val="00BB1168"/>
    <w:rsid w:val="00BE139C"/>
    <w:rsid w:val="00BE3D36"/>
    <w:rsid w:val="00C34415"/>
    <w:rsid w:val="00DF5920"/>
    <w:rsid w:val="00E35704"/>
    <w:rsid w:val="00F0241C"/>
    <w:rsid w:val="00F6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FC9B1C-C180-4337-9063-17ADEBFA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B32C85"/>
    <w:pPr>
      <w:keepNext/>
      <w:spacing w:after="0" w:line="360" w:lineRule="auto"/>
      <w:jc w:val="right"/>
      <w:outlineLvl w:val="3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32C85"/>
    <w:rPr>
      <w:rFonts w:ascii="Arial" w:eastAsia="Times New Roman" w:hAnsi="Arial" w:cs="Times New Roman"/>
      <w:b/>
      <w:bCs/>
      <w:i/>
      <w:iCs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6758A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758A5"/>
    <w:rPr>
      <w:rFonts w:eastAsiaTheme="minorEastAsia"/>
      <w:sz w:val="24"/>
      <w:szCs w:val="24"/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6758A5"/>
    <w:rPr>
      <w:vertAlign w:val="superscript"/>
    </w:rPr>
  </w:style>
  <w:style w:type="character" w:customStyle="1" w:styleId="apple-converted-space">
    <w:name w:val="apple-converted-space"/>
    <w:basedOn w:val="Fuentedeprrafopredeter"/>
    <w:rsid w:val="00465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factrad</dc:creator>
  <cp:keywords/>
  <dc:description/>
  <cp:lastModifiedBy>factrad</cp:lastModifiedBy>
  <cp:revision>3</cp:revision>
  <dcterms:created xsi:type="dcterms:W3CDTF">2017-12-19T19:19:00Z</dcterms:created>
  <dcterms:modified xsi:type="dcterms:W3CDTF">2017-12-19T20:26:00Z</dcterms:modified>
</cp:coreProperties>
</file>